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7" w:rsidRDefault="007903F7" w:rsidP="007903F7">
      <w:pPr>
        <w:jc w:val="center"/>
        <w:rPr>
          <w:rFonts w:ascii="Times New Roman" w:hAnsi="Times New Roman" w:cs="Times New Roman"/>
          <w:b/>
          <w:sz w:val="28"/>
        </w:rPr>
      </w:pPr>
      <w:r w:rsidRPr="00657BAA">
        <w:rPr>
          <w:rFonts w:ascii="Times New Roman" w:hAnsi="Times New Roman" w:cs="Times New Roman"/>
          <w:b/>
          <w:sz w:val="28"/>
        </w:rPr>
        <w:t>Согласно</w:t>
      </w:r>
      <w:r>
        <w:rPr>
          <w:rFonts w:ascii="Times New Roman" w:hAnsi="Times New Roman" w:cs="Times New Roman"/>
          <w:b/>
          <w:sz w:val="28"/>
        </w:rPr>
        <w:t xml:space="preserve"> приказу №269 от 26.11.2014г. Перечень документов на проведение ОБК продукции путем декларирования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245"/>
        <w:gridCol w:w="4395"/>
      </w:tblGrid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204B" w:rsidRPr="00F0012B" w:rsidRDefault="00F0012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8204B" w:rsidRPr="00F0012B" w:rsidRDefault="0058204B" w:rsidP="0079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лицензии на занятие фармацевтической деятельностью с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соответствующим приложением к лицензии или уведомления о начале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Законом «О разрешениях и уведомлениях»</w:t>
            </w:r>
          </w:p>
          <w:p w:rsidR="0058204B" w:rsidRPr="00F0012B" w:rsidRDefault="0058204B" w:rsidP="0079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(предоставляется один раз и вносится в базу данных экспертной организации)</w:t>
            </w:r>
          </w:p>
        </w:tc>
        <w:tc>
          <w:tcPr>
            <w:tcW w:w="4395" w:type="dxa"/>
          </w:tcPr>
          <w:p w:rsidR="0058204B" w:rsidRPr="00FD637F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8204B" w:rsidRPr="00F0012B" w:rsidRDefault="0058204B" w:rsidP="0079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для ввозимых лекарственных средств – нотариально засвидетельствованная или </w:t>
            </w:r>
            <w:proofErr w:type="spellStart"/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апостилированная</w:t>
            </w:r>
            <w:proofErr w:type="spellEnd"/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Гаагской конвенции копия сертификата GMP ICH; для лекарственных средств, произведенных на территории Республики Казахстан – копия документа, 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соответствие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производственной площадки GMP РК или GMP</w:t>
            </w:r>
          </w:p>
          <w:p w:rsidR="0058204B" w:rsidRPr="00F0012B" w:rsidRDefault="0058204B" w:rsidP="0079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ЕАЭС (предоставляется один раз и вносится в базу данных экспертной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организации, при последующем обращении предоставляется копия документа)</w:t>
            </w:r>
          </w:p>
        </w:tc>
        <w:tc>
          <w:tcPr>
            <w:tcW w:w="4395" w:type="dxa"/>
          </w:tcPr>
          <w:p w:rsidR="0058204B" w:rsidRPr="00F0012B" w:rsidRDefault="0058204B" w:rsidP="00F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8204B" w:rsidRPr="00F0012B" w:rsidRDefault="0058204B" w:rsidP="0058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для ввозимых медицинских изделий – нотариально засвидетельствованная или </w:t>
            </w:r>
            <w:proofErr w:type="spellStart"/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апостилированная</w:t>
            </w:r>
            <w:proofErr w:type="spellEnd"/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Гаагской конвенции копия сертификата ISO 13485 ОЭСР или EN ISO 13485 или GMP ICH, для медицинских изделий, являющихся аппаратами, приборами, оборудованием сертификаты ISO 13485 (предоставляется один раз и вносится в базу данных экспертной организации, при последующем обращении предоставляется копия документа), для медицинских изделий, в том числе являющихся аппаратами, приборами, оборудованием, производимых на территории Республики Казахстан – копию сертификата ISO 13485</w:t>
            </w:r>
          </w:p>
        </w:tc>
        <w:tc>
          <w:tcPr>
            <w:tcW w:w="4395" w:type="dxa"/>
          </w:tcPr>
          <w:p w:rsidR="0058204B" w:rsidRPr="00F0012B" w:rsidRDefault="0058204B" w:rsidP="00F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8204B" w:rsidRPr="00F0012B" w:rsidRDefault="0058204B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декларации о соответствии продукции согласно приложению 2 к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настоящим Правилам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8204B" w:rsidRPr="00F0012B" w:rsidRDefault="0058204B" w:rsidP="008F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сертификата качества продукции от производителя;</w:t>
            </w:r>
          </w:p>
        </w:tc>
        <w:tc>
          <w:tcPr>
            <w:tcW w:w="4395" w:type="dxa"/>
          </w:tcPr>
          <w:p w:rsidR="0058204B" w:rsidRPr="00F0012B" w:rsidRDefault="0058204B" w:rsidP="00F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58204B" w:rsidRPr="00F0012B" w:rsidRDefault="0058204B" w:rsidP="0058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назначении уполномоченного лица производителя или доверенности на уполномоченное лицо дистрибьюторской компании Республики Казахстан для лекарственных средств и доверенности от производителя для медицинских изделий о предоставлении права подписи на декларации безопасности и качества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(предоставляется один раз и вносится в базу данных экспертной организации);</w:t>
            </w:r>
          </w:p>
        </w:tc>
        <w:tc>
          <w:tcPr>
            <w:tcW w:w="4395" w:type="dxa"/>
          </w:tcPr>
          <w:p w:rsidR="0058204B" w:rsidRPr="00F0012B" w:rsidRDefault="0058204B" w:rsidP="00F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58204B" w:rsidRPr="00F0012B" w:rsidRDefault="0058204B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для лекарственных препаратов: вакцин, сывороток, бактериофагов,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лабораторией страны производителя или иной официальной сертифицированной лабораторией, уполномоченными регуляторными органами проводить контроль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качества с целью выпуска серии на рынок;</w:t>
            </w:r>
          </w:p>
        </w:tc>
        <w:tc>
          <w:tcPr>
            <w:tcW w:w="4395" w:type="dxa"/>
          </w:tcPr>
          <w:p w:rsidR="0058204B" w:rsidRPr="00F0012B" w:rsidRDefault="0058204B" w:rsidP="00F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58204B" w:rsidRPr="00F0012B" w:rsidRDefault="0058204B" w:rsidP="0058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сертификата происхождения продукции для ввозимых лекарственных средств и медицинских изделий;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58204B" w:rsidRPr="00F0012B" w:rsidRDefault="0058204B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накладной, счет-фактуры или инвойса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8204B" w:rsidRPr="00F0012B" w:rsidRDefault="0058204B" w:rsidP="00C8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таможенной декларации на продукцию (электронная), заверенная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оттиском печати заявителя, за исключением продукции произведенной и ввозимой из государств-членов Евразийского экономического союза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58204B" w:rsidRPr="00F0012B" w:rsidRDefault="0058204B" w:rsidP="005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контракта (договора) на поставку (при ввозе) лекарственных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средств и медицинских изделий;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58204B" w:rsidRPr="00F0012B" w:rsidRDefault="0058204B" w:rsidP="005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справка (произвольная форма) о наличии готовых к реализации лекарственных средств и медицинских изделий, указанных в заявке (только для лекарственных средств и медицинских изделий, произведенных на территории Республики Казахстан)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B" w:rsidRPr="00657BAA" w:rsidTr="00F0012B">
        <w:tc>
          <w:tcPr>
            <w:tcW w:w="567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245" w:type="dxa"/>
          </w:tcPr>
          <w:p w:rsidR="0058204B" w:rsidRPr="00F0012B" w:rsidRDefault="0058204B" w:rsidP="0058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соответствие требованиям надлежащей дистрибьюторской практики для оптовой реализации лекарственных средств (GDP), по форме предусмотренной Правилами инспектирования в сфере обращения лекарственных средств и медицинских изделий, утвержденными</w:t>
            </w:r>
            <w:r w:rsidR="00F0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2B">
              <w:rPr>
                <w:rFonts w:ascii="Times New Roman" w:hAnsi="Times New Roman" w:cs="Times New Roman"/>
                <w:sz w:val="24"/>
                <w:szCs w:val="24"/>
              </w:rPr>
              <w:t>приказом Министра здравоохранения Республики Казахстан от 19 ноября 2009 года № 742 (зарегистрирован в Реестре государственной регистрации нормативных правовых актов под № 5942)</w:t>
            </w:r>
          </w:p>
        </w:tc>
        <w:tc>
          <w:tcPr>
            <w:tcW w:w="4395" w:type="dxa"/>
          </w:tcPr>
          <w:p w:rsidR="0058204B" w:rsidRPr="00F0012B" w:rsidRDefault="0058204B" w:rsidP="008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F7" w:rsidRPr="00657BAA" w:rsidRDefault="007903F7" w:rsidP="00657BAA">
      <w:pPr>
        <w:jc w:val="center"/>
        <w:rPr>
          <w:rFonts w:ascii="Times New Roman" w:hAnsi="Times New Roman" w:cs="Times New Roman"/>
          <w:sz w:val="28"/>
        </w:rPr>
      </w:pPr>
    </w:p>
    <w:sectPr w:rsidR="007903F7" w:rsidRPr="00657BAA" w:rsidSect="00F00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7"/>
    <w:rsid w:val="000F1147"/>
    <w:rsid w:val="00113396"/>
    <w:rsid w:val="004E4E67"/>
    <w:rsid w:val="00510400"/>
    <w:rsid w:val="0057020F"/>
    <w:rsid w:val="0058204B"/>
    <w:rsid w:val="005A43D3"/>
    <w:rsid w:val="0061744B"/>
    <w:rsid w:val="00657BAA"/>
    <w:rsid w:val="00680D32"/>
    <w:rsid w:val="007903F7"/>
    <w:rsid w:val="00BE79FA"/>
    <w:rsid w:val="00C8764B"/>
    <w:rsid w:val="00F0012B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3031"/>
  <w15:chartTrackingRefBased/>
  <w15:docId w15:val="{1CB3A432-39AA-4E8D-A292-A01754AC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Aidana Kassymbek</cp:lastModifiedBy>
  <cp:revision>5</cp:revision>
  <cp:lastPrinted>2019-06-25T05:50:00Z</cp:lastPrinted>
  <dcterms:created xsi:type="dcterms:W3CDTF">2019-05-31T09:26:00Z</dcterms:created>
  <dcterms:modified xsi:type="dcterms:W3CDTF">2019-08-23T03:31:00Z</dcterms:modified>
</cp:coreProperties>
</file>